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10741" w14:textId="522E27F3" w:rsidR="008D794C" w:rsidRPr="00283AFC" w:rsidRDefault="00283AFC">
      <w:pPr>
        <w:rPr>
          <w:rFonts w:ascii="Times New Roman" w:hAnsi="Times New Roman" w:cs="Times New Roman"/>
        </w:rPr>
      </w:pPr>
      <w:r w:rsidRPr="00283AFC">
        <w:rPr>
          <w:rFonts w:ascii="Times New Roman" w:hAnsi="Times New Roman" w:cs="Times New Roman"/>
          <w:noProof/>
        </w:rPr>
        <w:drawing>
          <wp:inline distT="0" distB="0" distL="0" distR="0" wp14:anchorId="4FBF726A" wp14:editId="5B7628CA">
            <wp:extent cx="5940425" cy="8564068"/>
            <wp:effectExtent l="0" t="0" r="3175" b="889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4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AA398" w14:textId="77777777" w:rsidR="00283AFC" w:rsidRPr="00283AFC" w:rsidRDefault="00283AFC">
      <w:pPr>
        <w:rPr>
          <w:rFonts w:ascii="Times New Roman" w:hAnsi="Times New Roman" w:cs="Times New Roman"/>
        </w:rPr>
      </w:pPr>
    </w:p>
    <w:p w14:paraId="4FE9C741" w14:textId="77777777" w:rsidR="00283AFC" w:rsidRPr="00283AFC" w:rsidRDefault="00283AFC">
      <w:pPr>
        <w:rPr>
          <w:rFonts w:ascii="Times New Roman" w:hAnsi="Times New Roman" w:cs="Times New Roman"/>
        </w:rPr>
      </w:pPr>
    </w:p>
    <w:p w14:paraId="2470B6F8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AFC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14:paraId="132819B2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 xml:space="preserve"> 1.1. </w:t>
      </w:r>
      <w:hyperlink r:id="rId5" w:history="1">
        <w:r w:rsidRPr="00283AFC">
          <w:rPr>
            <w:rStyle w:val="ac"/>
            <w:rFonts w:ascii="Times New Roman" w:hAnsi="Times New Roman" w:cs="Times New Roman"/>
            <w:sz w:val="28"/>
            <w:szCs w:val="28"/>
          </w:rPr>
          <w:t> </w:t>
        </w:r>
      </w:hyperlink>
      <w:r w:rsidRPr="00283AFC">
        <w:rPr>
          <w:rFonts w:ascii="Times New Roman" w:hAnsi="Times New Roman" w:cs="Times New Roman"/>
          <w:sz w:val="28"/>
          <w:szCs w:val="28"/>
        </w:rPr>
        <w:t>Кодекс этики и служебного поведения работников муниципального казенного дошкольного образовательного учреждения «Детский сад «Родничок» с. Ботлих  (далее - Кодекс) разработан в соответствии с Типовым Кодексом этики и служебного поведения государственных служащих Российской Федерации и муниципальных служащих</w:t>
      </w:r>
      <w:r w:rsidRPr="00283AFC">
        <w:rPr>
          <w:rFonts w:ascii="Times New Roman" w:hAnsi="Times New Roman" w:cs="Times New Roman"/>
          <w:sz w:val="28"/>
          <w:szCs w:val="28"/>
        </w:rPr>
        <w:br/>
        <w:t>(одобрен решением президиума Совета при Президенте Российской Федерации по противодействию коррупции от 23 декабря 2010 г.) (протокол N 21), положениями Конституции Российской Федерации, Международного кодекса поведения государственных должностных лиц (Резолюция 51/59 Генеральной Ассамблеи ООН от 12 декабря 1996 г.), Модельного кодекса поведения для государственных служащих (приложение к Рекомендации Комитета министров Совета Европы от 11 мая 2000 г. N R (2000) 10 о кодексах поведения для государственных служащих), Модельного закона "Об основах муниципальной службы" (принят на 19-м пленарном заседании Межпарламентской Ассамблеи государств - участников Содружества Независимых Государств (постановление N 19-10 от 26 марта 2002 г.), федеральных законов от 25 декабря 2008 г. N 273-ФЗ "О противодействии коррупции", от 27 мая 2003 г. N 58-ФЗ "О системе государственной службы Российской Федерации", от 2 марта 2007 г. N 25-ФЗ "О муниципальной службе в Российской Федерации", других федеральных законов, содержащих ограничения, запреты и обязанности для государственных служащих Российской Федерации и муниципальных служащих, Указа Президента Российской Федерации от 12 августа 2002 г. N 885 "Об утверждении общих принципов служебного поведения государственных служащих" 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14:paraId="046E6DBA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 xml:space="preserve">1.2. Кодекс представляет собой свод общих принципов профессиональной служебной этики и основных правил служебного </w:t>
      </w:r>
      <w:r w:rsidRPr="00283AFC">
        <w:rPr>
          <w:rFonts w:ascii="Times New Roman" w:hAnsi="Times New Roman" w:cs="Times New Roman"/>
          <w:sz w:val="28"/>
          <w:szCs w:val="28"/>
        </w:rPr>
        <w:lastRenderedPageBreak/>
        <w:t xml:space="preserve">поведения, которыми должны руководствоваться работники муниципального казенного дошкольного образовательного учреждения Детский сад села </w:t>
      </w:r>
      <w:proofErr w:type="spellStart"/>
      <w:proofErr w:type="gramStart"/>
      <w:r w:rsidRPr="00283AFC">
        <w:rPr>
          <w:rFonts w:ascii="Times New Roman" w:hAnsi="Times New Roman" w:cs="Times New Roman"/>
          <w:sz w:val="28"/>
          <w:szCs w:val="28"/>
        </w:rPr>
        <w:t>Ахметово</w:t>
      </w:r>
      <w:proofErr w:type="spellEnd"/>
      <w:r w:rsidRPr="00283AF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283AFC">
        <w:rPr>
          <w:rFonts w:ascii="Times New Roman" w:hAnsi="Times New Roman" w:cs="Times New Roman"/>
          <w:sz w:val="28"/>
          <w:szCs w:val="28"/>
        </w:rPr>
        <w:t>далее – Учреждение) независимо от замещаемой ими должности.</w:t>
      </w:r>
    </w:p>
    <w:p w14:paraId="1B74248E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 xml:space="preserve">1.3. Работник, поступающий на муниципальную службу в муниципальное бюджетное дошкольное образовательное </w:t>
      </w:r>
      <w:proofErr w:type="gramStart"/>
      <w:r w:rsidRPr="00283AFC">
        <w:rPr>
          <w:rFonts w:ascii="Times New Roman" w:hAnsi="Times New Roman" w:cs="Times New Roman"/>
          <w:sz w:val="28"/>
          <w:szCs w:val="28"/>
        </w:rPr>
        <w:t>учреждение ,</w:t>
      </w:r>
      <w:proofErr w:type="gramEnd"/>
      <w:r w:rsidRPr="00283AFC">
        <w:rPr>
          <w:rFonts w:ascii="Times New Roman" w:hAnsi="Times New Roman" w:cs="Times New Roman"/>
          <w:sz w:val="28"/>
          <w:szCs w:val="28"/>
        </w:rPr>
        <w:t xml:space="preserve"> обязан ознакомиться с положениями Кодекса и соблюдать их в процессе своей служебной деятельности.</w:t>
      </w:r>
    </w:p>
    <w:p w14:paraId="51AB26F7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1.4.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14:paraId="2E02A13B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 w:rsidRPr="00283AFC">
        <w:rPr>
          <w:rFonts w:ascii="Times New Roman" w:hAnsi="Times New Roman" w:cs="Times New Roman"/>
          <w:sz w:val="28"/>
          <w:szCs w:val="28"/>
        </w:rPr>
        <w:t>Целью  Кодекса</w:t>
      </w:r>
      <w:proofErr w:type="gramEnd"/>
      <w:r w:rsidRPr="00283AFC">
        <w:rPr>
          <w:rFonts w:ascii="Times New Roman" w:hAnsi="Times New Roman" w:cs="Times New Roman"/>
          <w:sz w:val="28"/>
          <w:szCs w:val="28"/>
        </w:rPr>
        <w:t xml:space="preserve"> является установление этических норм и правил служебного поведения работников муниципального казенного дошкольного образовательного учреждения для достойного выполнения ими своей профессиональной деятельности и обеспечение единых норм поведения работников.</w:t>
      </w:r>
    </w:p>
    <w:p w14:paraId="35F0238F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1.6. Кодекс призван повысить эффективность выполнения работниками муниципального казенного дошкольного образовательного учреждения своих должностных обязанностей.</w:t>
      </w:r>
    </w:p>
    <w:p w14:paraId="5890F798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1.7. Кодекс служит основой для формирования должной морали в сфере муниципальной службы, уважительного отношения к муниципальной службе в общественном сознании, а также выступает как институт общественного сознания и нравственности государственных (муниципальных) служащих, их самоконтроля.</w:t>
      </w:r>
    </w:p>
    <w:p w14:paraId="4C776978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1.8. Знание и соблюдение работниками муниципального казенного дошкольного образовательного учреждения положений Кодекса является одним из критериев оценки качества их профессиональной деятельности и служебного поведения.</w:t>
      </w:r>
    </w:p>
    <w:p w14:paraId="1C1605F9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EFF215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AF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Основные принципы и правила служебного поведения работников муниципального казенного дошкольного образовательного </w:t>
      </w:r>
      <w:proofErr w:type="gramStart"/>
      <w:r w:rsidRPr="00283AFC">
        <w:rPr>
          <w:rFonts w:ascii="Times New Roman" w:hAnsi="Times New Roman" w:cs="Times New Roman"/>
          <w:b/>
          <w:sz w:val="28"/>
          <w:szCs w:val="28"/>
        </w:rPr>
        <w:t>учреждения  «</w:t>
      </w:r>
      <w:proofErr w:type="gramEnd"/>
      <w:r w:rsidRPr="00283AFC">
        <w:rPr>
          <w:rFonts w:ascii="Times New Roman" w:hAnsi="Times New Roman" w:cs="Times New Roman"/>
          <w:b/>
          <w:sz w:val="28"/>
          <w:szCs w:val="28"/>
        </w:rPr>
        <w:t xml:space="preserve">Детский сад «Родничок» с. Ботлих </w:t>
      </w:r>
    </w:p>
    <w:p w14:paraId="7726D42F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2.1. Основные принципы служебного поведения работников муниципального казенного дошкольного образовательного учреждения «Детский сад «Родничок» с. Ботлих   являются основой поведения граждан Российской Федерации в связи с нахождением их на муниципальной службе.</w:t>
      </w:r>
    </w:p>
    <w:p w14:paraId="27A716FF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2.2. Работники муниципального казенного дошкольного образовательного учреждения, сознавая ответственность перед государством, обществом и гражданами, призваны:</w:t>
      </w:r>
    </w:p>
    <w:p w14:paraId="5029FB4B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а) исполнять должностные обязанности добросовестно и на высоком профессиональном уровне в целях обеспечения эффективной работы Учреждения;</w:t>
      </w:r>
    </w:p>
    <w:p w14:paraId="759A5119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работников Учреждения;</w:t>
      </w:r>
    </w:p>
    <w:p w14:paraId="3C2618A7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в) осуществлять свою деятельность в пределах своих полномочий;</w:t>
      </w:r>
    </w:p>
    <w:p w14:paraId="1C8CA027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г) не оказывать предпочтения,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14:paraId="59E8B7B5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14:paraId="4FDC75CB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е) уведомлять руководителя Учреждения, органы прокуратуры или другие государственные органы либо органы местного самоуправления обо всех случаях обращения к работнику Учреждения каких-либо лиц в целях склонения к совершению коррупционных правонарушений;</w:t>
      </w:r>
    </w:p>
    <w:p w14:paraId="579FBAD2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ж) соблюдать установленные федеральными законами ограничения и запреты, исполнять обязанности, связанные с работой Учреждения;</w:t>
      </w:r>
    </w:p>
    <w:p w14:paraId="25CEEE78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lastRenderedPageBreak/>
        <w:t>з)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14:paraId="0E9F45D1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и) соблюдать нормы служебной, профессиональной этики и правила делового поведения;</w:t>
      </w:r>
    </w:p>
    <w:p w14:paraId="0F461CB3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к) проявлять корректность и внимательность в обращении с гражданами и должностными лицами;</w:t>
      </w:r>
    </w:p>
    <w:p w14:paraId="0FC7B43B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14:paraId="7B59ED8F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м)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Учреждения;</w:t>
      </w:r>
    </w:p>
    <w:p w14:paraId="43FB74A5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н)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14:paraId="20B6B4C9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о)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(муниципальных) служащих и граждан при решении вопросов личного характера;</w:t>
      </w:r>
    </w:p>
    <w:p w14:paraId="1C424A81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п) воздерживаться от публичных высказываний, суждений и оценок в отношении деятельности Учреждения, его руководителя, если это не входит в должностные обязанности работника;</w:t>
      </w:r>
    </w:p>
    <w:p w14:paraId="3630F548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р) соблюдать установленные в Учреждении правила публичных выступлений и предоставления служебной информации;</w:t>
      </w:r>
    </w:p>
    <w:p w14:paraId="0F3E8A66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 xml:space="preserve">с) уважительно относиться к деятельности представителей средств массовой информации по информированию общества о работе Учреждения, а также </w:t>
      </w:r>
      <w:r w:rsidRPr="00283AFC">
        <w:rPr>
          <w:rFonts w:ascii="Times New Roman" w:hAnsi="Times New Roman" w:cs="Times New Roman"/>
          <w:sz w:val="28"/>
          <w:szCs w:val="28"/>
        </w:rPr>
        <w:lastRenderedPageBreak/>
        <w:t>оказывать содействие в получении достоверной информации в установленном порядке;</w:t>
      </w:r>
    </w:p>
    <w:p w14:paraId="6D502A38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2.3. Работники Учреждения обязаны соблюдать Конституцию Российской Федерации, федеральные конституционные и федеральные законы, иные нормативные правовые акты Российской Федерации.</w:t>
      </w:r>
    </w:p>
    <w:p w14:paraId="377084E7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2.4. Работники Учреждения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</w:p>
    <w:p w14:paraId="72A774BF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2.5. Работники Учреждения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14:paraId="1D36B3A2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2.6. Работники Учреждения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14:paraId="56960539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2.7. При поступлении на должность Работник Учреждения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14:paraId="54533E76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2.8. Руководитель Учреждения обязан представлять сведения о доходах, об имуществе и обязательствах имущественного характера своих и членов своей семьи в соответствии с законодательством Российской Федерации.</w:t>
      </w:r>
    </w:p>
    <w:p w14:paraId="18901E25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2.9. Работник Учреждения обязан уведомлять руководителя Учреждения,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14:paraId="6BE12CC8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Работника Учреждения.</w:t>
      </w:r>
    </w:p>
    <w:p w14:paraId="387FEF77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lastRenderedPageBreak/>
        <w:t>2.10. Работнику Учреждения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вознаграждения), за исключением случаев, установленных законодательством Российской Федерации.</w:t>
      </w:r>
    </w:p>
    <w:p w14:paraId="1F1276FC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 xml:space="preserve">2.11. Работник Учреждения может обрабатывать и передавать служебную информацию, доступную </w:t>
      </w:r>
      <w:proofErr w:type="gramStart"/>
      <w:r w:rsidRPr="00283AFC">
        <w:rPr>
          <w:rFonts w:ascii="Times New Roman" w:hAnsi="Times New Roman" w:cs="Times New Roman"/>
          <w:sz w:val="28"/>
          <w:szCs w:val="28"/>
        </w:rPr>
        <w:t>ему,  при</w:t>
      </w:r>
      <w:proofErr w:type="gramEnd"/>
      <w:r w:rsidRPr="00283AFC">
        <w:rPr>
          <w:rFonts w:ascii="Times New Roman" w:hAnsi="Times New Roman" w:cs="Times New Roman"/>
          <w:sz w:val="28"/>
          <w:szCs w:val="28"/>
        </w:rPr>
        <w:t xml:space="preserve"> соблюдении действующих в Учреждении норм и требований, принятых в соответствии с законодательством Российской Федерации.</w:t>
      </w:r>
    </w:p>
    <w:p w14:paraId="226B515A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2.12. Работник Учреждения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14:paraId="0A1CBF31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ГАРАНТ:</w:t>
      </w:r>
    </w:p>
    <w:p w14:paraId="0BDF77F2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См. Перечень сведений конфиденциального характера, утвержденный Указом Президента РФ от 6 марта 1997 г. N 188</w:t>
      </w:r>
    </w:p>
    <w:p w14:paraId="17093AC9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2.13 Работник Учреждения, наделенный организационно-распорядительными полномочиями по отношению к другим работникам Учреждения, должен быть для них образцом профессионализма, безупречной репутации, способствовать формированию в Учреждении благоприятного для эффективной работы морально-психологического климата.</w:t>
      </w:r>
    </w:p>
    <w:p w14:paraId="5820E984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2.14. Работник Учреждения, наделенный организационно-распорядительными полномочиями по отношению к другим работникам, призван:</w:t>
      </w:r>
    </w:p>
    <w:p w14:paraId="01AB4526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а) принимать меры по предотвращению и урегулированию конфликта интересов;</w:t>
      </w:r>
    </w:p>
    <w:p w14:paraId="22886E44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б) принимать меры по предупреждению коррупции;</w:t>
      </w:r>
    </w:p>
    <w:p w14:paraId="66FAE7AB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lastRenderedPageBreak/>
        <w:t>в) не допускать случаев принуждения работников Учреждения к участию в деятельности политических партий и общественных объединений.</w:t>
      </w:r>
    </w:p>
    <w:p w14:paraId="4296681B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2.15. Работник Учреждения, наделенный организационно-распорядительными полномочиями по отношению к другим работникам, должен принимать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14:paraId="1F24BD9C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2.16. Работник Учреждения, наделенный организационно-распорядительными полномочиями по отношению к другим работникам,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14:paraId="5F8ACF6E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AFC">
        <w:rPr>
          <w:rFonts w:ascii="Times New Roman" w:hAnsi="Times New Roman" w:cs="Times New Roman"/>
          <w:b/>
          <w:sz w:val="28"/>
          <w:szCs w:val="28"/>
        </w:rPr>
        <w:t xml:space="preserve">3. Рекомендательные этические правила служебного поведения работников муниципального казенного дошкольного образовательного учреждения «Детский сад «Родничок» с. </w:t>
      </w:r>
      <w:proofErr w:type="gramStart"/>
      <w:r w:rsidRPr="00283AFC">
        <w:rPr>
          <w:rFonts w:ascii="Times New Roman" w:hAnsi="Times New Roman" w:cs="Times New Roman"/>
          <w:b/>
          <w:sz w:val="28"/>
          <w:szCs w:val="28"/>
        </w:rPr>
        <w:t>Ботлих :</w:t>
      </w:r>
      <w:proofErr w:type="gramEnd"/>
    </w:p>
    <w:p w14:paraId="6B448CEB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3.1. В служебном поведении Работнику Учреждения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14:paraId="3FDF0B08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3.2. В служебном поведении Работник Учреждения воздерживается от:</w:t>
      </w:r>
    </w:p>
    <w:p w14:paraId="6AB70EE4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14:paraId="0BC32AA1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14:paraId="5947283F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14:paraId="19DFD6D9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lastRenderedPageBreak/>
        <w:t xml:space="preserve">г) курения на территории и </w:t>
      </w:r>
      <w:proofErr w:type="gramStart"/>
      <w:r w:rsidRPr="00283AFC">
        <w:rPr>
          <w:rFonts w:ascii="Times New Roman" w:hAnsi="Times New Roman" w:cs="Times New Roman"/>
          <w:sz w:val="28"/>
          <w:szCs w:val="28"/>
        </w:rPr>
        <w:t>внутри  Учреждения,  во</w:t>
      </w:r>
      <w:proofErr w:type="gramEnd"/>
      <w:r w:rsidRPr="00283AFC">
        <w:rPr>
          <w:rFonts w:ascii="Times New Roman" w:hAnsi="Times New Roman" w:cs="Times New Roman"/>
          <w:sz w:val="28"/>
          <w:szCs w:val="28"/>
        </w:rPr>
        <w:t xml:space="preserve"> время служебных совещаний, бесед, иного служебного общения с гражданами.</w:t>
      </w:r>
    </w:p>
    <w:p w14:paraId="3B421421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 xml:space="preserve">3.3. </w:t>
      </w:r>
      <w:proofErr w:type="gramStart"/>
      <w:r w:rsidRPr="00283AFC">
        <w:rPr>
          <w:rFonts w:ascii="Times New Roman" w:hAnsi="Times New Roman" w:cs="Times New Roman"/>
          <w:sz w:val="28"/>
          <w:szCs w:val="28"/>
        </w:rPr>
        <w:t>Работники  Учреждения</w:t>
      </w:r>
      <w:proofErr w:type="gramEnd"/>
      <w:r w:rsidRPr="00283AFC">
        <w:rPr>
          <w:rFonts w:ascii="Times New Roman" w:hAnsi="Times New Roman" w:cs="Times New Roman"/>
          <w:sz w:val="28"/>
          <w:szCs w:val="28"/>
        </w:rPr>
        <w:t xml:space="preserve">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14:paraId="710B12E6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 w:rsidRPr="00283AFC">
        <w:rPr>
          <w:rFonts w:ascii="Times New Roman" w:hAnsi="Times New Roman" w:cs="Times New Roman"/>
          <w:sz w:val="28"/>
          <w:szCs w:val="28"/>
        </w:rPr>
        <w:t>Работники  Учреждения</w:t>
      </w:r>
      <w:proofErr w:type="gramEnd"/>
      <w:r w:rsidRPr="00283AFC">
        <w:rPr>
          <w:rFonts w:ascii="Times New Roman" w:hAnsi="Times New Roman" w:cs="Times New Roman"/>
          <w:sz w:val="28"/>
          <w:szCs w:val="28"/>
        </w:rPr>
        <w:t xml:space="preserve"> должны быть вежливыми, доброжелательными, корректными, внимательными и проявлять терпимость в общении с гражданами и коллегами.</w:t>
      </w:r>
    </w:p>
    <w:p w14:paraId="50E0E462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 xml:space="preserve">3.5. Внешний вид </w:t>
      </w:r>
      <w:proofErr w:type="gramStart"/>
      <w:r w:rsidRPr="00283AFC">
        <w:rPr>
          <w:rFonts w:ascii="Times New Roman" w:hAnsi="Times New Roman" w:cs="Times New Roman"/>
          <w:sz w:val="28"/>
          <w:szCs w:val="28"/>
        </w:rPr>
        <w:t>Работника  Учреждения</w:t>
      </w:r>
      <w:proofErr w:type="gramEnd"/>
      <w:r w:rsidRPr="00283AFC">
        <w:rPr>
          <w:rFonts w:ascii="Times New Roman" w:hAnsi="Times New Roman" w:cs="Times New Roman"/>
          <w:sz w:val="28"/>
          <w:szCs w:val="28"/>
        </w:rPr>
        <w:t xml:space="preserve">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граждан, соответствовать общепринятому деловому стилю, который отличают официальность, сдержанность, традиционность, аккуратность.</w:t>
      </w:r>
    </w:p>
    <w:p w14:paraId="5EA673EB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3.6. Работник Учреждения во время исполнения своих должностных обязанностей должен исключить:</w:t>
      </w:r>
    </w:p>
    <w:p w14:paraId="32B9E2ED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 В одежде: - футболки и кофты короткие, не скрывающие живота,</w:t>
      </w:r>
    </w:p>
    <w:p w14:paraId="20436ECC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 xml:space="preserve">                    - юбки и </w:t>
      </w:r>
      <w:proofErr w:type="gramStart"/>
      <w:r w:rsidRPr="00283AFC">
        <w:rPr>
          <w:rFonts w:ascii="Times New Roman" w:hAnsi="Times New Roman" w:cs="Times New Roman"/>
          <w:sz w:val="28"/>
          <w:szCs w:val="28"/>
        </w:rPr>
        <w:t>платья  имеющие</w:t>
      </w:r>
      <w:proofErr w:type="gramEnd"/>
      <w:r w:rsidRPr="00283AFC">
        <w:rPr>
          <w:rFonts w:ascii="Times New Roman" w:hAnsi="Times New Roman" w:cs="Times New Roman"/>
          <w:sz w:val="28"/>
          <w:szCs w:val="28"/>
        </w:rPr>
        <w:t xml:space="preserve"> слишком короткую длину,</w:t>
      </w:r>
    </w:p>
    <w:p w14:paraId="55FE53A3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 xml:space="preserve">                   - глубокие вырезы и </w:t>
      </w:r>
      <w:proofErr w:type="gramStart"/>
      <w:r w:rsidRPr="00283AFC">
        <w:rPr>
          <w:rFonts w:ascii="Times New Roman" w:hAnsi="Times New Roman" w:cs="Times New Roman"/>
          <w:sz w:val="28"/>
          <w:szCs w:val="28"/>
        </w:rPr>
        <w:t>разрезы  на</w:t>
      </w:r>
      <w:proofErr w:type="gramEnd"/>
      <w:r w:rsidRPr="00283AFC">
        <w:rPr>
          <w:rFonts w:ascii="Times New Roman" w:hAnsi="Times New Roman" w:cs="Times New Roman"/>
          <w:sz w:val="28"/>
          <w:szCs w:val="28"/>
        </w:rPr>
        <w:t xml:space="preserve"> одежде</w:t>
      </w:r>
    </w:p>
    <w:p w14:paraId="18DB71A7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 xml:space="preserve"> В </w:t>
      </w:r>
      <w:proofErr w:type="gramStart"/>
      <w:r w:rsidRPr="00283AFC">
        <w:rPr>
          <w:rFonts w:ascii="Times New Roman" w:hAnsi="Times New Roman" w:cs="Times New Roman"/>
          <w:sz w:val="28"/>
          <w:szCs w:val="28"/>
        </w:rPr>
        <w:t>обуви:   -  туфли</w:t>
      </w:r>
      <w:proofErr w:type="gramEnd"/>
      <w:r w:rsidRPr="00283AFC">
        <w:rPr>
          <w:rFonts w:ascii="Times New Roman" w:hAnsi="Times New Roman" w:cs="Times New Roman"/>
          <w:sz w:val="28"/>
          <w:szCs w:val="28"/>
        </w:rPr>
        <w:t xml:space="preserve"> на каблуке выше 5 см</w:t>
      </w:r>
    </w:p>
    <w:p w14:paraId="35A3DA8D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                  -  резиновые шлепанцы</w:t>
      </w:r>
    </w:p>
    <w:p w14:paraId="6A04269E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                  - любая обувь без задника</w:t>
      </w:r>
    </w:p>
    <w:p w14:paraId="3C4A5B9B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                  - домашние тапочки</w:t>
      </w:r>
    </w:p>
    <w:p w14:paraId="0BA92BD8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 xml:space="preserve">Украшение: - содержащие мелкие детали, которые могут быть </w:t>
      </w:r>
      <w:proofErr w:type="gramStart"/>
      <w:r w:rsidRPr="00283AFC">
        <w:rPr>
          <w:rFonts w:ascii="Times New Roman" w:hAnsi="Times New Roman" w:cs="Times New Roman"/>
          <w:sz w:val="28"/>
          <w:szCs w:val="28"/>
        </w:rPr>
        <w:t>проглочены  детьми</w:t>
      </w:r>
      <w:proofErr w:type="gramEnd"/>
      <w:r w:rsidRPr="00283AFC">
        <w:rPr>
          <w:rFonts w:ascii="Times New Roman" w:hAnsi="Times New Roman" w:cs="Times New Roman"/>
          <w:sz w:val="28"/>
          <w:szCs w:val="28"/>
        </w:rPr>
        <w:t>.</w:t>
      </w:r>
    </w:p>
    <w:p w14:paraId="7403AB79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 xml:space="preserve">                 - содержащие острые углы.</w:t>
      </w:r>
    </w:p>
    <w:p w14:paraId="4BD62F07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 xml:space="preserve">Волосы должны быть прибранными. Одежда и </w:t>
      </w:r>
      <w:proofErr w:type="gramStart"/>
      <w:r w:rsidRPr="00283AFC">
        <w:rPr>
          <w:rFonts w:ascii="Times New Roman" w:hAnsi="Times New Roman" w:cs="Times New Roman"/>
          <w:sz w:val="28"/>
          <w:szCs w:val="28"/>
        </w:rPr>
        <w:t>обувь  чистая</w:t>
      </w:r>
      <w:proofErr w:type="gramEnd"/>
      <w:r w:rsidRPr="00283AFC">
        <w:rPr>
          <w:rFonts w:ascii="Times New Roman" w:hAnsi="Times New Roman" w:cs="Times New Roman"/>
          <w:sz w:val="28"/>
          <w:szCs w:val="28"/>
        </w:rPr>
        <w:t>.</w:t>
      </w:r>
    </w:p>
    <w:p w14:paraId="72D6F2EF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Ногти соответствующей длины, без ярких лаков.</w:t>
      </w:r>
    </w:p>
    <w:p w14:paraId="3B32C165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 xml:space="preserve">Во время оперативных совещаний приходить опрятными, </w:t>
      </w:r>
      <w:proofErr w:type="gramStart"/>
      <w:r w:rsidRPr="00283AFC">
        <w:rPr>
          <w:rFonts w:ascii="Times New Roman" w:hAnsi="Times New Roman" w:cs="Times New Roman"/>
          <w:sz w:val="28"/>
          <w:szCs w:val="28"/>
        </w:rPr>
        <w:t>аккуратными  без</w:t>
      </w:r>
      <w:proofErr w:type="gramEnd"/>
      <w:r w:rsidRPr="00283AFC">
        <w:rPr>
          <w:rFonts w:ascii="Times New Roman" w:hAnsi="Times New Roman" w:cs="Times New Roman"/>
          <w:sz w:val="28"/>
          <w:szCs w:val="28"/>
        </w:rPr>
        <w:t xml:space="preserve"> халатов и верхней одежды.</w:t>
      </w:r>
    </w:p>
    <w:p w14:paraId="25322239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57B914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AFC">
        <w:rPr>
          <w:rFonts w:ascii="Times New Roman" w:hAnsi="Times New Roman" w:cs="Times New Roman"/>
          <w:b/>
          <w:sz w:val="28"/>
          <w:szCs w:val="28"/>
        </w:rPr>
        <w:lastRenderedPageBreak/>
        <w:t>4. Ответственность за нарушение положений Типового кодекса</w:t>
      </w:r>
    </w:p>
    <w:p w14:paraId="3363FBF9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4.1. Нарушение работниками Учреждения положений Кодекса подлежит моральному осуждению на заседании соответствующей комиссии по соблюдению требований к служебному поведению работников Учреждения и урегулированию конфликта интересов, образуемой в соответствии с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интересов", а в случаях, предусмотренных федеральными законами, нарушение положений Кодекса влечет применение к работникам Учреждения мер юридической ответственности.</w:t>
      </w:r>
    </w:p>
    <w:p w14:paraId="1DC652C8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Соблюдение Работниками Учреждения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</w:t>
      </w:r>
    </w:p>
    <w:p w14:paraId="5C627588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43C90F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4F2CA7" w14:textId="77777777" w:rsidR="00283AFC" w:rsidRPr="00283AFC" w:rsidRDefault="00283AFC">
      <w:pPr>
        <w:rPr>
          <w:rFonts w:ascii="Times New Roman" w:hAnsi="Times New Roman" w:cs="Times New Roman"/>
        </w:rPr>
      </w:pPr>
    </w:p>
    <w:sectPr w:rsidR="00283AFC" w:rsidRPr="00283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3AC"/>
    <w:rsid w:val="00031834"/>
    <w:rsid w:val="001D3FA7"/>
    <w:rsid w:val="00283AFC"/>
    <w:rsid w:val="008D794C"/>
    <w:rsid w:val="00BF43AC"/>
    <w:rsid w:val="00EB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35202"/>
  <w15:chartTrackingRefBased/>
  <w15:docId w15:val="{4A2A328A-CD84-4399-AAD3-97F77B9FB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43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43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43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43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43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43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43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43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43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43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F43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F43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F43A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43A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F43A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F43A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F43A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F43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43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F4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43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F43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F43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F43A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F43A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F43A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F43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F43A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F43AC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83AFC"/>
    <w:rPr>
      <w:i w:val="0"/>
      <w:iCs w:val="0"/>
      <w:strike w:val="0"/>
      <w:dstrike w:val="0"/>
      <w:color w:val="773B22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55071108.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2164</Words>
  <Characters>12335</Characters>
  <Application>Microsoft Office Word</Application>
  <DocSecurity>0</DocSecurity>
  <Lines>102</Lines>
  <Paragraphs>28</Paragraphs>
  <ScaleCrop>false</ScaleCrop>
  <Company/>
  <LinksUpToDate>false</LinksUpToDate>
  <CharactersWithSpaces>14471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2025-05-12T07:29:00Z</dcterms:created>
  <dcterms:modified xsi:type="dcterms:W3CDTF">2025-05-12T07:30:00Z</dcterms:modified>
</cp:coreProperties>
</file>